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3FDCB" w14:textId="43218337" w:rsidR="00BA7E2B" w:rsidRPr="00C67CB8" w:rsidRDefault="00BA7E2B">
      <w:pPr>
        <w:pStyle w:val="Heading3"/>
        <w:numPr>
          <w:ilvl w:val="0"/>
          <w:numId w:val="0"/>
        </w:numPr>
        <w:jc w:val="center"/>
        <w:rPr>
          <w:rFonts w:cs="Arial"/>
          <w:sz w:val="22"/>
          <w:szCs w:val="22"/>
        </w:rPr>
      </w:pPr>
      <w:r w:rsidRPr="00C67CB8">
        <w:rPr>
          <w:rFonts w:cs="Arial"/>
          <w:sz w:val="22"/>
          <w:szCs w:val="22"/>
        </w:rPr>
        <w:t>MATERIAL MODIFICATION</w:t>
      </w:r>
    </w:p>
    <w:p w14:paraId="28AC4956" w14:textId="77777777" w:rsidR="00BA7E2B" w:rsidRPr="00C67CB8" w:rsidRDefault="00BA7E2B">
      <w:pPr>
        <w:jc w:val="center"/>
        <w:rPr>
          <w:rFonts w:ascii="Arial" w:hAnsi="Arial" w:cs="Arial"/>
          <w:b/>
          <w:sz w:val="22"/>
          <w:szCs w:val="22"/>
        </w:rPr>
      </w:pPr>
      <w:r w:rsidRPr="00C67CB8">
        <w:rPr>
          <w:rFonts w:ascii="Arial" w:hAnsi="Arial" w:cs="Arial"/>
          <w:b/>
          <w:sz w:val="22"/>
          <w:szCs w:val="22"/>
        </w:rPr>
        <w:t>OF THE SUMMARY PLAN DESCRIPTION</w:t>
      </w:r>
    </w:p>
    <w:p w14:paraId="748633FE" w14:textId="77777777" w:rsidR="00BA7E2B" w:rsidRPr="00C67CB8" w:rsidRDefault="00BA7E2B">
      <w:pPr>
        <w:jc w:val="center"/>
        <w:rPr>
          <w:rFonts w:ascii="Arial" w:hAnsi="Arial" w:cs="Arial"/>
          <w:b/>
          <w:sz w:val="22"/>
          <w:szCs w:val="22"/>
        </w:rPr>
      </w:pPr>
    </w:p>
    <w:p w14:paraId="5B85899D" w14:textId="77777777" w:rsidR="009A7EE5" w:rsidRPr="00C67CB8" w:rsidRDefault="009A7EE5">
      <w:pPr>
        <w:jc w:val="center"/>
        <w:rPr>
          <w:rFonts w:ascii="Arial" w:hAnsi="Arial" w:cs="Arial"/>
          <w:b/>
          <w:sz w:val="22"/>
          <w:szCs w:val="22"/>
        </w:rPr>
      </w:pPr>
    </w:p>
    <w:p w14:paraId="2CFD2D12" w14:textId="77777777" w:rsidR="009A7EE5" w:rsidRPr="00C67CB8" w:rsidRDefault="009A7EE5" w:rsidP="009A7EE5">
      <w:pPr>
        <w:ind w:right="-720"/>
        <w:jc w:val="both"/>
        <w:rPr>
          <w:rFonts w:ascii="Arial" w:hAnsi="Arial" w:cs="Arial"/>
          <w:sz w:val="22"/>
          <w:szCs w:val="22"/>
        </w:rPr>
      </w:pPr>
      <w:r w:rsidRPr="00C67CB8">
        <w:rPr>
          <w:rFonts w:ascii="Arial" w:hAnsi="Arial" w:cs="Arial"/>
          <w:sz w:val="22"/>
          <w:szCs w:val="22"/>
        </w:rPr>
        <w:t xml:space="preserve">Plan Name: </w:t>
      </w:r>
      <w:r w:rsidRPr="00C67CB8">
        <w:rPr>
          <w:rFonts w:ascii="Arial" w:hAnsi="Arial" w:cs="Arial"/>
          <w:sz w:val="22"/>
          <w:szCs w:val="22"/>
        </w:rPr>
        <w:tab/>
        <w:t xml:space="preserve"> </w:t>
      </w:r>
      <w:r w:rsidRPr="00C67CB8">
        <w:rPr>
          <w:rFonts w:ascii="Arial" w:hAnsi="Arial" w:cs="Arial"/>
          <w:sz w:val="22"/>
          <w:szCs w:val="22"/>
        </w:rPr>
        <w:tab/>
      </w:r>
      <w:r w:rsidR="004806EF" w:rsidRPr="00C67CB8">
        <w:rPr>
          <w:rFonts w:ascii="Arial" w:hAnsi="Arial" w:cs="Arial"/>
          <w:sz w:val="22"/>
          <w:szCs w:val="22"/>
        </w:rPr>
        <w:t>The Pasha Group 401(k) Profit Sharing Plan</w:t>
      </w:r>
    </w:p>
    <w:p w14:paraId="07B6C7A3" w14:textId="77777777" w:rsidR="009A7EE5" w:rsidRPr="00C67CB8" w:rsidRDefault="009A7EE5" w:rsidP="009A7EE5">
      <w:pPr>
        <w:ind w:right="-720"/>
        <w:jc w:val="both"/>
        <w:rPr>
          <w:rFonts w:ascii="Arial" w:hAnsi="Arial" w:cs="Arial"/>
          <w:sz w:val="22"/>
          <w:szCs w:val="22"/>
        </w:rPr>
      </w:pPr>
      <w:r w:rsidRPr="00C67CB8">
        <w:rPr>
          <w:rFonts w:ascii="Arial" w:hAnsi="Arial" w:cs="Arial"/>
          <w:sz w:val="22"/>
          <w:szCs w:val="22"/>
        </w:rPr>
        <w:t>Plan N</w:t>
      </w:r>
      <w:r w:rsidR="004806EF" w:rsidRPr="00C67CB8">
        <w:rPr>
          <w:rFonts w:ascii="Arial" w:hAnsi="Arial" w:cs="Arial"/>
          <w:sz w:val="22"/>
          <w:szCs w:val="22"/>
        </w:rPr>
        <w:t xml:space="preserve">umber:   </w:t>
      </w:r>
      <w:r w:rsidR="004806EF" w:rsidRPr="00C67CB8">
        <w:rPr>
          <w:rFonts w:ascii="Arial" w:hAnsi="Arial" w:cs="Arial"/>
          <w:sz w:val="22"/>
          <w:szCs w:val="22"/>
        </w:rPr>
        <w:tab/>
        <w:t>003</w:t>
      </w:r>
    </w:p>
    <w:p w14:paraId="0A155F42" w14:textId="77777777" w:rsidR="009A7EE5" w:rsidRPr="00C67CB8" w:rsidRDefault="009A7EE5" w:rsidP="009A7EE5">
      <w:pPr>
        <w:rPr>
          <w:rFonts w:ascii="Arial" w:hAnsi="Arial" w:cs="Arial"/>
          <w:sz w:val="22"/>
          <w:szCs w:val="22"/>
        </w:rPr>
      </w:pPr>
      <w:r w:rsidRPr="00C67CB8">
        <w:rPr>
          <w:rFonts w:ascii="Arial" w:hAnsi="Arial" w:cs="Arial"/>
          <w:sz w:val="22"/>
          <w:szCs w:val="22"/>
        </w:rPr>
        <w:tab/>
      </w:r>
    </w:p>
    <w:p w14:paraId="70F40C70" w14:textId="77777777" w:rsidR="009A7EE5" w:rsidRPr="00C67CB8" w:rsidRDefault="009A7EE5" w:rsidP="009A7EE5">
      <w:pPr>
        <w:rPr>
          <w:rFonts w:ascii="Arial" w:hAnsi="Arial" w:cs="Arial"/>
          <w:sz w:val="22"/>
          <w:szCs w:val="22"/>
        </w:rPr>
      </w:pPr>
      <w:r w:rsidRPr="00C67CB8">
        <w:rPr>
          <w:rFonts w:ascii="Arial" w:hAnsi="Arial" w:cs="Arial"/>
          <w:sz w:val="22"/>
          <w:szCs w:val="22"/>
        </w:rPr>
        <w:t xml:space="preserve">Plan Sponsor:   </w:t>
      </w:r>
      <w:r w:rsidRPr="00C67CB8">
        <w:rPr>
          <w:rFonts w:ascii="Arial" w:hAnsi="Arial" w:cs="Arial"/>
          <w:sz w:val="22"/>
          <w:szCs w:val="22"/>
        </w:rPr>
        <w:tab/>
      </w:r>
      <w:r w:rsidR="006E1C9C" w:rsidRPr="00C67CB8">
        <w:rPr>
          <w:rFonts w:ascii="Arial" w:hAnsi="Arial" w:cs="Arial"/>
          <w:sz w:val="22"/>
          <w:szCs w:val="22"/>
        </w:rPr>
        <w:t>The Pasha Group</w:t>
      </w:r>
    </w:p>
    <w:p w14:paraId="5D8E1DFF" w14:textId="77777777" w:rsidR="009A7EE5" w:rsidRPr="00C67CB8" w:rsidRDefault="009A7EE5" w:rsidP="009A7EE5">
      <w:pPr>
        <w:rPr>
          <w:rFonts w:ascii="Arial" w:hAnsi="Arial" w:cs="Arial"/>
          <w:sz w:val="22"/>
          <w:szCs w:val="22"/>
        </w:rPr>
      </w:pPr>
      <w:r w:rsidRPr="00C67CB8">
        <w:rPr>
          <w:rFonts w:ascii="Arial" w:hAnsi="Arial" w:cs="Arial"/>
          <w:sz w:val="22"/>
          <w:szCs w:val="22"/>
        </w:rPr>
        <w:t xml:space="preserve">Employer ID #:  </w:t>
      </w:r>
      <w:r w:rsidRPr="00C67CB8">
        <w:rPr>
          <w:rFonts w:ascii="Arial" w:hAnsi="Arial" w:cs="Arial"/>
          <w:sz w:val="22"/>
          <w:szCs w:val="22"/>
        </w:rPr>
        <w:tab/>
      </w:r>
      <w:r w:rsidR="004806EF" w:rsidRPr="00C67CB8">
        <w:rPr>
          <w:rFonts w:ascii="Arial" w:hAnsi="Arial" w:cs="Arial"/>
          <w:sz w:val="22"/>
          <w:szCs w:val="22"/>
        </w:rPr>
        <w:t>94-2279544</w:t>
      </w:r>
    </w:p>
    <w:p w14:paraId="30219C79" w14:textId="77777777" w:rsidR="00BA7E2B" w:rsidRPr="00C67CB8" w:rsidRDefault="00BA7E2B">
      <w:pPr>
        <w:jc w:val="center"/>
        <w:rPr>
          <w:rFonts w:ascii="Arial" w:hAnsi="Arial" w:cs="Arial"/>
          <w:b/>
          <w:sz w:val="22"/>
          <w:szCs w:val="22"/>
        </w:rPr>
      </w:pPr>
    </w:p>
    <w:p w14:paraId="2461AA20" w14:textId="529BD4E9" w:rsidR="00715692" w:rsidRPr="00C67CB8" w:rsidRDefault="0096642F" w:rsidP="00C67CB8">
      <w:pPr>
        <w:pStyle w:val="NoSpacing"/>
        <w:rPr>
          <w:rFonts w:ascii="Arial" w:hAnsi="Arial" w:cs="Arial"/>
          <w:sz w:val="22"/>
          <w:szCs w:val="22"/>
        </w:rPr>
      </w:pPr>
      <w:r w:rsidRPr="00C67CB8">
        <w:rPr>
          <w:rFonts w:ascii="Arial" w:hAnsi="Arial" w:cs="Arial"/>
          <w:sz w:val="22"/>
          <w:szCs w:val="22"/>
        </w:rPr>
        <w:t>Effective January 1, 202</w:t>
      </w:r>
      <w:r w:rsidR="00715692" w:rsidRPr="00C67CB8">
        <w:rPr>
          <w:rFonts w:ascii="Arial" w:hAnsi="Arial" w:cs="Arial"/>
          <w:sz w:val="22"/>
          <w:szCs w:val="22"/>
        </w:rPr>
        <w:t>5</w:t>
      </w:r>
      <w:r w:rsidRPr="00C67CB8">
        <w:rPr>
          <w:rFonts w:ascii="Arial" w:hAnsi="Arial" w:cs="Arial"/>
          <w:sz w:val="22"/>
          <w:szCs w:val="22"/>
        </w:rPr>
        <w:t>, t</w:t>
      </w:r>
      <w:r w:rsidR="00B61A22" w:rsidRPr="00C67CB8">
        <w:rPr>
          <w:rFonts w:ascii="Arial" w:hAnsi="Arial" w:cs="Arial"/>
          <w:sz w:val="22"/>
          <w:szCs w:val="22"/>
        </w:rPr>
        <w:t>he company has amended the plan</w:t>
      </w:r>
      <w:r w:rsidR="00715692" w:rsidRPr="00C67CB8">
        <w:rPr>
          <w:rFonts w:ascii="Arial" w:hAnsi="Arial" w:cs="Arial"/>
          <w:sz w:val="22"/>
          <w:szCs w:val="22"/>
        </w:rPr>
        <w:t xml:space="preserve"> for the following changes. These changes are reflected in the attached updated Summary Plan Description (SPD). </w:t>
      </w:r>
    </w:p>
    <w:p w14:paraId="2597786C" w14:textId="77777777" w:rsidR="00715692" w:rsidRDefault="00715692" w:rsidP="00C67CB8">
      <w:pPr>
        <w:pStyle w:val="NoSpacing"/>
        <w:rPr>
          <w:rFonts w:ascii="Arial" w:hAnsi="Arial" w:cs="Arial"/>
          <w:sz w:val="22"/>
          <w:szCs w:val="22"/>
        </w:rPr>
      </w:pPr>
    </w:p>
    <w:p w14:paraId="0E60F9E6" w14:textId="6B5FEABB" w:rsidR="00C67CB8" w:rsidRDefault="00150DB3" w:rsidP="00585BD2">
      <w:pPr>
        <w:pStyle w:val="NoSpacing"/>
        <w:tabs>
          <w:tab w:val="left" w:pos="540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4C03B1" w:rsidRPr="004C03B1">
        <w:rPr>
          <w:rFonts w:ascii="Arial" w:hAnsi="Arial" w:cs="Arial"/>
          <w:sz w:val="22"/>
          <w:szCs w:val="22"/>
        </w:rPr>
        <w:t>.</w:t>
      </w:r>
      <w:r w:rsidR="008602F0">
        <w:rPr>
          <w:rFonts w:ascii="Arial" w:hAnsi="Arial" w:cs="Arial"/>
          <w:sz w:val="22"/>
          <w:szCs w:val="22"/>
        </w:rPr>
        <w:t xml:space="preserve"> </w:t>
      </w:r>
      <w:r w:rsidR="00585BD2">
        <w:rPr>
          <w:rFonts w:ascii="Arial" w:hAnsi="Arial" w:cs="Arial"/>
          <w:sz w:val="22"/>
          <w:szCs w:val="22"/>
        </w:rPr>
        <w:tab/>
      </w:r>
      <w:r w:rsidR="008602F0">
        <w:rPr>
          <w:rFonts w:ascii="Arial" w:hAnsi="Arial" w:cs="Arial"/>
          <w:sz w:val="22"/>
          <w:szCs w:val="22"/>
        </w:rPr>
        <w:t>T</w:t>
      </w:r>
      <w:r w:rsidR="004C03B1">
        <w:rPr>
          <w:rFonts w:ascii="Arial" w:hAnsi="Arial" w:cs="Arial"/>
          <w:sz w:val="22"/>
          <w:szCs w:val="22"/>
        </w:rPr>
        <w:t>he follow</w:t>
      </w:r>
      <w:r w:rsidR="008602F0">
        <w:rPr>
          <w:rFonts w:ascii="Arial" w:hAnsi="Arial" w:cs="Arial"/>
          <w:sz w:val="22"/>
          <w:szCs w:val="22"/>
        </w:rPr>
        <w:t>ing</w:t>
      </w:r>
      <w:r w:rsidR="004C03B1">
        <w:rPr>
          <w:rFonts w:ascii="Arial" w:hAnsi="Arial" w:cs="Arial"/>
          <w:sz w:val="22"/>
          <w:szCs w:val="22"/>
        </w:rPr>
        <w:t xml:space="preserve"> changes were made to the type of contributions that can be made to the plan.</w:t>
      </w:r>
    </w:p>
    <w:p w14:paraId="119C8840" w14:textId="77777777" w:rsidR="004C03B1" w:rsidRPr="00C67CB8" w:rsidRDefault="004C03B1" w:rsidP="00585BD2">
      <w:pPr>
        <w:pStyle w:val="NoSpacing"/>
        <w:tabs>
          <w:tab w:val="left" w:pos="540"/>
        </w:tabs>
        <w:ind w:left="360"/>
        <w:rPr>
          <w:rFonts w:ascii="Arial" w:hAnsi="Arial" w:cs="Arial"/>
          <w:sz w:val="22"/>
          <w:szCs w:val="22"/>
        </w:rPr>
      </w:pPr>
    </w:p>
    <w:p w14:paraId="1DF986D1" w14:textId="6A653C3D" w:rsidR="00715692" w:rsidRPr="00C67CB8" w:rsidRDefault="00C67CB8" w:rsidP="00600445">
      <w:pPr>
        <w:pStyle w:val="NoSpacing"/>
        <w:numPr>
          <w:ilvl w:val="0"/>
          <w:numId w:val="14"/>
        </w:numPr>
        <w:tabs>
          <w:tab w:val="left" w:pos="540"/>
        </w:tabs>
        <w:ind w:left="810"/>
        <w:rPr>
          <w:rFonts w:ascii="Arial" w:hAnsi="Arial" w:cs="Arial"/>
          <w:sz w:val="22"/>
          <w:szCs w:val="22"/>
        </w:rPr>
      </w:pPr>
      <w:r w:rsidRPr="00C67CB8">
        <w:rPr>
          <w:rFonts w:ascii="Arial" w:hAnsi="Arial" w:cs="Arial"/>
          <w:sz w:val="22"/>
          <w:szCs w:val="22"/>
        </w:rPr>
        <w:t>Adds e</w:t>
      </w:r>
      <w:r w:rsidRPr="00C67CB8">
        <w:rPr>
          <w:rFonts w:ascii="Arial" w:hAnsi="Arial" w:cs="Arial"/>
          <w:sz w:val="22"/>
          <w:szCs w:val="22"/>
        </w:rPr>
        <w:t>mployer qualified (QACA) safe harbor contributions</w:t>
      </w:r>
    </w:p>
    <w:p w14:paraId="0D0B7660" w14:textId="0AC90E73" w:rsidR="00715692" w:rsidRDefault="00C67CB8" w:rsidP="00600445">
      <w:pPr>
        <w:pStyle w:val="NoSpacing"/>
        <w:numPr>
          <w:ilvl w:val="0"/>
          <w:numId w:val="14"/>
        </w:numPr>
        <w:tabs>
          <w:tab w:val="left" w:pos="540"/>
        </w:tabs>
        <w:ind w:left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Removes e</w:t>
      </w:r>
      <w:r w:rsidRPr="00C67CB8">
        <w:rPr>
          <w:rFonts w:ascii="Arial" w:hAnsi="Arial" w:cs="Arial"/>
          <w:sz w:val="22"/>
          <w:szCs w:val="22"/>
        </w:rPr>
        <w:t>mployer matching contributions</w:t>
      </w:r>
    </w:p>
    <w:p w14:paraId="179FFE81" w14:textId="3F4F0409" w:rsidR="00C67CB8" w:rsidRDefault="00C67CB8" w:rsidP="00600445">
      <w:pPr>
        <w:pStyle w:val="NoSpacing"/>
        <w:numPr>
          <w:ilvl w:val="0"/>
          <w:numId w:val="14"/>
        </w:numPr>
        <w:tabs>
          <w:tab w:val="left" w:pos="540"/>
        </w:tabs>
        <w:ind w:left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Removes e</w:t>
      </w:r>
      <w:r w:rsidRPr="00C67CB8">
        <w:rPr>
          <w:rFonts w:ascii="Arial" w:hAnsi="Arial" w:cs="Arial"/>
          <w:sz w:val="22"/>
          <w:szCs w:val="22"/>
        </w:rPr>
        <w:t>mployee after-tax voluntary contributions</w:t>
      </w:r>
    </w:p>
    <w:p w14:paraId="126207FE" w14:textId="77777777" w:rsidR="00C67CB8" w:rsidRDefault="00C67CB8" w:rsidP="00585BD2">
      <w:pPr>
        <w:pStyle w:val="NoSpacing"/>
        <w:tabs>
          <w:tab w:val="left" w:pos="540"/>
        </w:tabs>
        <w:ind w:left="360"/>
        <w:rPr>
          <w:rFonts w:ascii="Arial" w:hAnsi="Arial" w:cs="Arial"/>
          <w:sz w:val="22"/>
          <w:szCs w:val="22"/>
        </w:rPr>
      </w:pPr>
    </w:p>
    <w:p w14:paraId="2B30B125" w14:textId="3F2B2F4C" w:rsidR="008602F0" w:rsidRDefault="00150DB3" w:rsidP="00585BD2">
      <w:pPr>
        <w:pStyle w:val="NoSpacing"/>
        <w:tabs>
          <w:tab w:val="left" w:pos="540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8602F0">
        <w:rPr>
          <w:rFonts w:ascii="Arial" w:hAnsi="Arial" w:cs="Arial"/>
          <w:sz w:val="22"/>
          <w:szCs w:val="22"/>
        </w:rPr>
        <w:t xml:space="preserve">.  If you meet the eligibility requirements for </w:t>
      </w:r>
      <w:r w:rsidR="008602F0" w:rsidRPr="00C67CB8">
        <w:rPr>
          <w:rFonts w:ascii="Arial" w:hAnsi="Arial" w:cs="Arial"/>
          <w:sz w:val="22"/>
          <w:szCs w:val="22"/>
        </w:rPr>
        <w:t>employer qualified (QACA) safe harbor contributions</w:t>
      </w:r>
      <w:r w:rsidR="008602F0">
        <w:rPr>
          <w:rFonts w:ascii="Arial" w:hAnsi="Arial" w:cs="Arial"/>
          <w:sz w:val="22"/>
          <w:szCs w:val="22"/>
        </w:rPr>
        <w:t>, t</w:t>
      </w:r>
      <w:r w:rsidR="008602F0" w:rsidRPr="008602F0">
        <w:rPr>
          <w:rFonts w:ascii="Arial" w:hAnsi="Arial" w:cs="Arial"/>
          <w:sz w:val="22"/>
          <w:szCs w:val="22"/>
        </w:rPr>
        <w:t xml:space="preserve">he </w:t>
      </w:r>
      <w:r w:rsidR="008602F0">
        <w:rPr>
          <w:rFonts w:ascii="Arial" w:hAnsi="Arial" w:cs="Arial"/>
          <w:sz w:val="22"/>
          <w:szCs w:val="22"/>
        </w:rPr>
        <w:t>e</w:t>
      </w:r>
      <w:r w:rsidR="008602F0" w:rsidRPr="008602F0">
        <w:rPr>
          <w:rFonts w:ascii="Arial" w:hAnsi="Arial" w:cs="Arial"/>
          <w:sz w:val="22"/>
          <w:szCs w:val="22"/>
        </w:rPr>
        <w:t xml:space="preserve">mployer will contribute an amount equal to the sum of 100% of </w:t>
      </w:r>
      <w:r w:rsidR="008602F0">
        <w:rPr>
          <w:rFonts w:ascii="Arial" w:hAnsi="Arial" w:cs="Arial"/>
          <w:sz w:val="22"/>
          <w:szCs w:val="22"/>
        </w:rPr>
        <w:t>your e</w:t>
      </w:r>
      <w:r w:rsidR="008602F0" w:rsidRPr="008602F0">
        <w:rPr>
          <w:rFonts w:ascii="Arial" w:hAnsi="Arial" w:cs="Arial"/>
          <w:sz w:val="22"/>
          <w:szCs w:val="22"/>
        </w:rPr>
        <w:t xml:space="preserve">lective </w:t>
      </w:r>
      <w:r w:rsidR="008602F0">
        <w:rPr>
          <w:rFonts w:ascii="Arial" w:hAnsi="Arial" w:cs="Arial"/>
          <w:sz w:val="22"/>
          <w:szCs w:val="22"/>
        </w:rPr>
        <w:t>d</w:t>
      </w:r>
      <w:r w:rsidR="008602F0" w:rsidRPr="008602F0">
        <w:rPr>
          <w:rFonts w:ascii="Arial" w:hAnsi="Arial" w:cs="Arial"/>
          <w:sz w:val="22"/>
          <w:szCs w:val="22"/>
        </w:rPr>
        <w:t xml:space="preserve">eferrals that do not exceed 1% of </w:t>
      </w:r>
      <w:r w:rsidR="008602F0">
        <w:rPr>
          <w:rFonts w:ascii="Arial" w:hAnsi="Arial" w:cs="Arial"/>
          <w:sz w:val="22"/>
          <w:szCs w:val="22"/>
        </w:rPr>
        <w:t>c</w:t>
      </w:r>
      <w:r w:rsidR="008602F0" w:rsidRPr="008602F0">
        <w:rPr>
          <w:rFonts w:ascii="Arial" w:hAnsi="Arial" w:cs="Arial"/>
          <w:sz w:val="22"/>
          <w:szCs w:val="22"/>
        </w:rPr>
        <w:t xml:space="preserve">ompensation, plus 50% of </w:t>
      </w:r>
      <w:r w:rsidR="008602F0">
        <w:rPr>
          <w:rFonts w:ascii="Arial" w:hAnsi="Arial" w:cs="Arial"/>
          <w:sz w:val="22"/>
          <w:szCs w:val="22"/>
        </w:rPr>
        <w:t>e</w:t>
      </w:r>
      <w:r w:rsidR="008602F0" w:rsidRPr="008602F0">
        <w:rPr>
          <w:rFonts w:ascii="Arial" w:hAnsi="Arial" w:cs="Arial"/>
          <w:sz w:val="22"/>
          <w:szCs w:val="22"/>
        </w:rPr>
        <w:t xml:space="preserve">lective </w:t>
      </w:r>
      <w:r w:rsidR="008602F0">
        <w:rPr>
          <w:rFonts w:ascii="Arial" w:hAnsi="Arial" w:cs="Arial"/>
          <w:sz w:val="22"/>
          <w:szCs w:val="22"/>
        </w:rPr>
        <w:t>d</w:t>
      </w:r>
      <w:r w:rsidR="008602F0" w:rsidRPr="008602F0">
        <w:rPr>
          <w:rFonts w:ascii="Arial" w:hAnsi="Arial" w:cs="Arial"/>
          <w:sz w:val="22"/>
          <w:szCs w:val="22"/>
        </w:rPr>
        <w:t xml:space="preserve">eferrals that exceed 1% of </w:t>
      </w:r>
      <w:r w:rsidR="008602F0">
        <w:rPr>
          <w:rFonts w:ascii="Arial" w:hAnsi="Arial" w:cs="Arial"/>
          <w:sz w:val="22"/>
          <w:szCs w:val="22"/>
        </w:rPr>
        <w:t>c</w:t>
      </w:r>
      <w:r w:rsidR="008602F0" w:rsidRPr="008602F0">
        <w:rPr>
          <w:rFonts w:ascii="Arial" w:hAnsi="Arial" w:cs="Arial"/>
          <w:sz w:val="22"/>
          <w:szCs w:val="22"/>
        </w:rPr>
        <w:t xml:space="preserve">ompensation but do not exceed 6% of </w:t>
      </w:r>
      <w:r w:rsidR="008602F0">
        <w:rPr>
          <w:rFonts w:ascii="Arial" w:hAnsi="Arial" w:cs="Arial"/>
          <w:sz w:val="22"/>
          <w:szCs w:val="22"/>
        </w:rPr>
        <w:t>c</w:t>
      </w:r>
      <w:r w:rsidR="008602F0" w:rsidRPr="008602F0">
        <w:rPr>
          <w:rFonts w:ascii="Arial" w:hAnsi="Arial" w:cs="Arial"/>
          <w:sz w:val="22"/>
          <w:szCs w:val="22"/>
        </w:rPr>
        <w:t>ompensation.</w:t>
      </w:r>
    </w:p>
    <w:p w14:paraId="165049F8" w14:textId="77777777" w:rsidR="008602F0" w:rsidRDefault="008602F0" w:rsidP="00585BD2">
      <w:pPr>
        <w:pStyle w:val="NoSpacing"/>
        <w:tabs>
          <w:tab w:val="left" w:pos="540"/>
        </w:tabs>
        <w:ind w:left="360"/>
        <w:rPr>
          <w:rFonts w:ascii="Arial" w:hAnsi="Arial" w:cs="Arial"/>
          <w:sz w:val="22"/>
          <w:szCs w:val="22"/>
        </w:rPr>
      </w:pPr>
    </w:p>
    <w:p w14:paraId="76C24595" w14:textId="27B9E364" w:rsidR="00150DB3" w:rsidRDefault="00150DB3" w:rsidP="00150DB3">
      <w:pPr>
        <w:pStyle w:val="NoSpacing"/>
        <w:tabs>
          <w:tab w:val="left" w:pos="540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4C03B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The following changes were made to the class of employees who are excluded from the plan.</w:t>
      </w:r>
    </w:p>
    <w:p w14:paraId="15F45034" w14:textId="77777777" w:rsidR="00150DB3" w:rsidRPr="00C67CB8" w:rsidRDefault="00150DB3" w:rsidP="00150DB3">
      <w:pPr>
        <w:pStyle w:val="NoSpacing"/>
        <w:tabs>
          <w:tab w:val="left" w:pos="540"/>
        </w:tabs>
        <w:ind w:left="360"/>
        <w:rPr>
          <w:rFonts w:ascii="Arial" w:hAnsi="Arial" w:cs="Arial"/>
          <w:sz w:val="22"/>
          <w:szCs w:val="22"/>
        </w:rPr>
      </w:pPr>
    </w:p>
    <w:p w14:paraId="58B5A418" w14:textId="77777777" w:rsidR="00150DB3" w:rsidRDefault="00150DB3" w:rsidP="00150DB3">
      <w:pPr>
        <w:pStyle w:val="NoSpacing"/>
        <w:numPr>
          <w:ilvl w:val="0"/>
          <w:numId w:val="14"/>
        </w:numPr>
        <w:tabs>
          <w:tab w:val="left" w:pos="540"/>
        </w:tabs>
        <w:ind w:left="810"/>
        <w:rPr>
          <w:rFonts w:ascii="Arial" w:hAnsi="Arial" w:cs="Arial"/>
          <w:sz w:val="22"/>
          <w:szCs w:val="22"/>
        </w:rPr>
      </w:pPr>
      <w:r w:rsidRPr="00C67CB8">
        <w:rPr>
          <w:rFonts w:ascii="Arial" w:hAnsi="Arial" w:cs="Arial"/>
          <w:sz w:val="22"/>
          <w:szCs w:val="22"/>
        </w:rPr>
        <w:t xml:space="preserve">Adds </w:t>
      </w:r>
      <w:r>
        <w:rPr>
          <w:rFonts w:ascii="Arial" w:hAnsi="Arial" w:cs="Arial"/>
          <w:sz w:val="22"/>
          <w:szCs w:val="22"/>
        </w:rPr>
        <w:t>an exclusion for employees classified as Temporary</w:t>
      </w:r>
    </w:p>
    <w:p w14:paraId="4B651851" w14:textId="77777777" w:rsidR="00150DB3" w:rsidRDefault="00150DB3" w:rsidP="00150DB3">
      <w:pPr>
        <w:pStyle w:val="NoSpacing"/>
        <w:numPr>
          <w:ilvl w:val="0"/>
          <w:numId w:val="14"/>
        </w:numPr>
        <w:tabs>
          <w:tab w:val="left" w:pos="540"/>
        </w:tabs>
        <w:ind w:left="810"/>
        <w:rPr>
          <w:rFonts w:ascii="Arial" w:hAnsi="Arial" w:cs="Arial"/>
          <w:sz w:val="22"/>
          <w:szCs w:val="22"/>
        </w:rPr>
      </w:pPr>
      <w:r w:rsidRPr="00C67CB8">
        <w:rPr>
          <w:rFonts w:ascii="Arial" w:hAnsi="Arial" w:cs="Arial"/>
          <w:sz w:val="22"/>
          <w:szCs w:val="22"/>
        </w:rPr>
        <w:t xml:space="preserve">Adds </w:t>
      </w:r>
      <w:r>
        <w:rPr>
          <w:rFonts w:ascii="Arial" w:hAnsi="Arial" w:cs="Arial"/>
          <w:sz w:val="22"/>
          <w:szCs w:val="22"/>
        </w:rPr>
        <w:t>an exclusion for employees classified as Per Diem</w:t>
      </w:r>
    </w:p>
    <w:p w14:paraId="0062AEFA" w14:textId="77777777" w:rsidR="00150DB3" w:rsidRDefault="00150DB3" w:rsidP="00150DB3">
      <w:pPr>
        <w:pStyle w:val="NoSpacing"/>
        <w:numPr>
          <w:ilvl w:val="0"/>
          <w:numId w:val="14"/>
        </w:numPr>
        <w:tabs>
          <w:tab w:val="left" w:pos="540"/>
        </w:tabs>
        <w:ind w:left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Removes the exclusion for employees classified </w:t>
      </w:r>
      <w:r w:rsidRPr="00150DB3">
        <w:rPr>
          <w:rFonts w:ascii="Arial" w:hAnsi="Arial" w:cs="Arial"/>
          <w:sz w:val="22"/>
          <w:szCs w:val="22"/>
        </w:rPr>
        <w:t xml:space="preserve">an Owner-Operator </w:t>
      </w:r>
      <w:r>
        <w:rPr>
          <w:rFonts w:ascii="Arial" w:hAnsi="Arial" w:cs="Arial"/>
          <w:sz w:val="22"/>
          <w:szCs w:val="22"/>
        </w:rPr>
        <w:t>D</w:t>
      </w:r>
      <w:r w:rsidRPr="00150DB3">
        <w:rPr>
          <w:rFonts w:ascii="Arial" w:hAnsi="Arial" w:cs="Arial"/>
          <w:sz w:val="22"/>
          <w:szCs w:val="22"/>
        </w:rPr>
        <w:t>river</w:t>
      </w:r>
    </w:p>
    <w:p w14:paraId="64DF4E3D" w14:textId="77777777" w:rsidR="00150DB3" w:rsidRDefault="00150DB3" w:rsidP="00150DB3">
      <w:pPr>
        <w:pStyle w:val="NoSpacing"/>
        <w:rPr>
          <w:rFonts w:ascii="Arial" w:hAnsi="Arial" w:cs="Arial"/>
          <w:sz w:val="22"/>
          <w:szCs w:val="22"/>
        </w:rPr>
      </w:pPr>
    </w:p>
    <w:p w14:paraId="65C95473" w14:textId="77777777" w:rsidR="00150DB3" w:rsidRDefault="00150DB3" w:rsidP="00150DB3">
      <w:pPr>
        <w:tabs>
          <w:tab w:val="left" w:pos="-720"/>
        </w:tabs>
        <w:suppressAutoHyphens/>
        <w:ind w:left="360"/>
        <w:rPr>
          <w:rFonts w:ascii="Arial" w:eastAsia="Times" w:hAnsi="Arial" w:cs="Arial"/>
          <w:sz w:val="23"/>
          <w:szCs w:val="23"/>
        </w:rPr>
      </w:pPr>
      <w:r w:rsidRPr="00AD7B2C">
        <w:rPr>
          <w:rFonts w:ascii="Arial" w:eastAsia="Times" w:hAnsi="Arial" w:cs="Arial"/>
          <w:sz w:val="23"/>
          <w:szCs w:val="23"/>
        </w:rPr>
        <w:t>Temporary</w:t>
      </w:r>
      <w:r>
        <w:rPr>
          <w:rFonts w:ascii="Arial" w:eastAsia="Times" w:hAnsi="Arial" w:cs="Arial"/>
          <w:sz w:val="23"/>
          <w:szCs w:val="23"/>
        </w:rPr>
        <w:t xml:space="preserve"> and Per Diem</w:t>
      </w:r>
      <w:r w:rsidRPr="00AD7B2C">
        <w:rPr>
          <w:rFonts w:ascii="Arial" w:eastAsia="Times" w:hAnsi="Arial" w:cs="Arial"/>
          <w:sz w:val="23"/>
          <w:szCs w:val="23"/>
        </w:rPr>
        <w:t xml:space="preserve"> Employees</w:t>
      </w:r>
      <w:r>
        <w:rPr>
          <w:rFonts w:ascii="Arial" w:eastAsia="Times" w:hAnsi="Arial" w:cs="Arial"/>
          <w:sz w:val="23"/>
          <w:szCs w:val="23"/>
        </w:rPr>
        <w:t xml:space="preserve"> </w:t>
      </w:r>
      <w:r w:rsidRPr="002B33A5">
        <w:rPr>
          <w:rFonts w:ascii="Arial" w:eastAsia="Times" w:hAnsi="Arial" w:cs="Arial"/>
          <w:sz w:val="23"/>
          <w:szCs w:val="23"/>
        </w:rPr>
        <w:t>who ha</w:t>
      </w:r>
      <w:r>
        <w:rPr>
          <w:rFonts w:ascii="Arial" w:eastAsia="Times" w:hAnsi="Arial" w:cs="Arial"/>
          <w:sz w:val="23"/>
          <w:szCs w:val="23"/>
        </w:rPr>
        <w:t>d</w:t>
      </w:r>
      <w:r w:rsidRPr="002B33A5">
        <w:rPr>
          <w:rFonts w:ascii="Arial" w:eastAsia="Times" w:hAnsi="Arial" w:cs="Arial"/>
          <w:sz w:val="23"/>
          <w:szCs w:val="23"/>
        </w:rPr>
        <w:t xml:space="preserve"> met the </w:t>
      </w:r>
      <w:r>
        <w:rPr>
          <w:rFonts w:ascii="Arial" w:eastAsia="Times" w:hAnsi="Arial" w:cs="Arial"/>
          <w:sz w:val="23"/>
          <w:szCs w:val="23"/>
        </w:rPr>
        <w:t xml:space="preserve">401(k) </w:t>
      </w:r>
      <w:r w:rsidRPr="002B33A5">
        <w:rPr>
          <w:rFonts w:ascii="Arial" w:eastAsia="Times" w:hAnsi="Arial" w:cs="Arial"/>
          <w:sz w:val="23"/>
          <w:szCs w:val="23"/>
        </w:rPr>
        <w:t>eligibility requirements</w:t>
      </w:r>
      <w:r>
        <w:rPr>
          <w:rFonts w:ascii="Arial" w:eastAsia="Times" w:hAnsi="Arial" w:cs="Arial"/>
          <w:sz w:val="23"/>
          <w:szCs w:val="23"/>
        </w:rPr>
        <w:t xml:space="preserve"> before </w:t>
      </w:r>
      <w:r w:rsidRPr="00A113A8">
        <w:rPr>
          <w:rFonts w:ascii="Arial" w:hAnsi="Arial" w:cs="Arial"/>
          <w:bCs/>
          <w:sz w:val="23"/>
          <w:szCs w:val="23"/>
        </w:rPr>
        <w:t>January 1, 2025</w:t>
      </w:r>
      <w:r>
        <w:rPr>
          <w:rFonts w:ascii="Arial" w:hAnsi="Arial" w:cs="Arial"/>
          <w:bCs/>
          <w:sz w:val="23"/>
          <w:szCs w:val="23"/>
        </w:rPr>
        <w:t xml:space="preserve"> will be allowed to continue to participate in the plan. The exclusion </w:t>
      </w:r>
      <w:r>
        <w:rPr>
          <w:rFonts w:ascii="Arial" w:eastAsia="Times" w:hAnsi="Arial" w:cs="Arial"/>
          <w:sz w:val="23"/>
          <w:szCs w:val="23"/>
        </w:rPr>
        <w:t xml:space="preserve">will no longer apply once the employee </w:t>
      </w:r>
      <w:r w:rsidRPr="00216AE8">
        <w:rPr>
          <w:rFonts w:ascii="Arial" w:eastAsia="Times" w:hAnsi="Arial" w:cs="Arial"/>
          <w:sz w:val="23"/>
          <w:szCs w:val="23"/>
        </w:rPr>
        <w:t>complete</w:t>
      </w:r>
      <w:r>
        <w:rPr>
          <w:rFonts w:ascii="Arial" w:eastAsia="Times" w:hAnsi="Arial" w:cs="Arial"/>
          <w:sz w:val="23"/>
          <w:szCs w:val="23"/>
        </w:rPr>
        <w:t xml:space="preserve">s a </w:t>
      </w:r>
      <w:r w:rsidRPr="00216AE8">
        <w:rPr>
          <w:rFonts w:ascii="Arial" w:eastAsia="Times" w:hAnsi="Arial" w:cs="Arial"/>
          <w:sz w:val="23"/>
          <w:szCs w:val="23"/>
        </w:rPr>
        <w:t>Year of Service</w:t>
      </w:r>
      <w:r>
        <w:rPr>
          <w:rFonts w:ascii="Arial" w:eastAsia="Times" w:hAnsi="Arial" w:cs="Arial"/>
          <w:sz w:val="23"/>
          <w:szCs w:val="23"/>
        </w:rPr>
        <w:t xml:space="preserve">. </w:t>
      </w:r>
    </w:p>
    <w:p w14:paraId="03E77FB2" w14:textId="77777777" w:rsidR="00150DB3" w:rsidRDefault="00150DB3" w:rsidP="00585BD2">
      <w:pPr>
        <w:pStyle w:val="NoSpacing"/>
        <w:tabs>
          <w:tab w:val="left" w:pos="540"/>
        </w:tabs>
        <w:ind w:left="360"/>
        <w:rPr>
          <w:rFonts w:ascii="Arial" w:hAnsi="Arial" w:cs="Arial"/>
          <w:sz w:val="22"/>
          <w:szCs w:val="22"/>
        </w:rPr>
      </w:pPr>
    </w:p>
    <w:p w14:paraId="20994B0C" w14:textId="05BD0720" w:rsidR="00906805" w:rsidRDefault="00150DB3" w:rsidP="00585BD2">
      <w:pPr>
        <w:pStyle w:val="NoSpacing"/>
        <w:tabs>
          <w:tab w:val="left" w:pos="540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906805">
        <w:rPr>
          <w:rFonts w:ascii="Arial" w:hAnsi="Arial" w:cs="Arial"/>
          <w:sz w:val="22"/>
          <w:szCs w:val="22"/>
        </w:rPr>
        <w:t>.</w:t>
      </w:r>
      <w:r w:rsidR="00906805">
        <w:rPr>
          <w:rFonts w:ascii="Arial" w:hAnsi="Arial" w:cs="Arial"/>
          <w:sz w:val="22"/>
          <w:szCs w:val="22"/>
        </w:rPr>
        <w:tab/>
        <w:t xml:space="preserve">How vesting is determined </w:t>
      </w:r>
      <w:r w:rsidR="004C03B1">
        <w:rPr>
          <w:rFonts w:ascii="Arial" w:hAnsi="Arial" w:cs="Arial"/>
          <w:sz w:val="22"/>
          <w:szCs w:val="22"/>
        </w:rPr>
        <w:t xml:space="preserve">for service after 2024 </w:t>
      </w:r>
      <w:r w:rsidR="00906805">
        <w:rPr>
          <w:rFonts w:ascii="Arial" w:hAnsi="Arial" w:cs="Arial"/>
          <w:sz w:val="22"/>
          <w:szCs w:val="22"/>
        </w:rPr>
        <w:t>has changed from hours of service</w:t>
      </w:r>
      <w:r w:rsidR="004C03B1">
        <w:rPr>
          <w:rFonts w:ascii="Arial" w:hAnsi="Arial" w:cs="Arial"/>
          <w:sz w:val="22"/>
          <w:szCs w:val="22"/>
        </w:rPr>
        <w:t xml:space="preserve"> method</w:t>
      </w:r>
      <w:r w:rsidR="00906805">
        <w:rPr>
          <w:rFonts w:ascii="Arial" w:hAnsi="Arial" w:cs="Arial"/>
          <w:sz w:val="22"/>
          <w:szCs w:val="22"/>
        </w:rPr>
        <w:t xml:space="preserve"> to periods of service</w:t>
      </w:r>
      <w:r w:rsidR="004C03B1">
        <w:rPr>
          <w:rFonts w:ascii="Arial" w:hAnsi="Arial" w:cs="Arial"/>
          <w:sz w:val="22"/>
          <w:szCs w:val="22"/>
        </w:rPr>
        <w:t xml:space="preserve"> method.</w:t>
      </w:r>
    </w:p>
    <w:p w14:paraId="38F0DFBF" w14:textId="77777777" w:rsidR="00715692" w:rsidRDefault="00715692" w:rsidP="00585BD2">
      <w:pPr>
        <w:pStyle w:val="NoSpacing"/>
        <w:tabs>
          <w:tab w:val="left" w:pos="540"/>
        </w:tabs>
        <w:ind w:left="360"/>
        <w:rPr>
          <w:rFonts w:ascii="Arial" w:hAnsi="Arial" w:cs="Arial"/>
          <w:sz w:val="22"/>
          <w:szCs w:val="22"/>
        </w:rPr>
      </w:pPr>
    </w:p>
    <w:p w14:paraId="6B9D33B0" w14:textId="526B12A6" w:rsidR="00067797" w:rsidRDefault="00150DB3" w:rsidP="00585BD2">
      <w:pPr>
        <w:pStyle w:val="NoSpacing"/>
        <w:tabs>
          <w:tab w:val="left" w:pos="540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067797">
        <w:rPr>
          <w:rFonts w:ascii="Arial" w:hAnsi="Arial" w:cs="Arial"/>
          <w:sz w:val="22"/>
          <w:szCs w:val="22"/>
        </w:rPr>
        <w:t xml:space="preserve">. </w:t>
      </w:r>
      <w:r w:rsidR="004F2E12">
        <w:rPr>
          <w:rFonts w:ascii="Arial" w:hAnsi="Arial" w:cs="Arial"/>
          <w:sz w:val="22"/>
          <w:szCs w:val="22"/>
        </w:rPr>
        <w:tab/>
        <w:t xml:space="preserve">For participants subject to automatic salary deferrals, the amount </w:t>
      </w:r>
      <w:r w:rsidR="004F2E12" w:rsidRPr="004F2E12">
        <w:rPr>
          <w:rFonts w:ascii="Arial" w:hAnsi="Arial" w:cs="Arial"/>
          <w:sz w:val="22"/>
          <w:szCs w:val="22"/>
        </w:rPr>
        <w:t xml:space="preserve">automatically withheld from your pay each payroll period </w:t>
      </w:r>
      <w:r w:rsidR="004F2E12">
        <w:rPr>
          <w:rFonts w:ascii="Arial" w:hAnsi="Arial" w:cs="Arial"/>
          <w:sz w:val="22"/>
          <w:szCs w:val="22"/>
        </w:rPr>
        <w:t xml:space="preserve">has been amended from a flat </w:t>
      </w:r>
      <w:r w:rsidR="004F2E12" w:rsidRPr="004F2E12">
        <w:rPr>
          <w:rFonts w:ascii="Arial" w:hAnsi="Arial" w:cs="Arial"/>
          <w:sz w:val="22"/>
          <w:szCs w:val="22"/>
        </w:rPr>
        <w:t>3% of your compensation</w:t>
      </w:r>
      <w:r w:rsidR="004F2E12">
        <w:rPr>
          <w:rFonts w:ascii="Arial" w:hAnsi="Arial" w:cs="Arial"/>
          <w:sz w:val="22"/>
          <w:szCs w:val="22"/>
        </w:rPr>
        <w:t xml:space="preserve"> to a graded schedule up to 10% of compensation.</w:t>
      </w:r>
    </w:p>
    <w:p w14:paraId="6A66853D" w14:textId="77777777" w:rsidR="00067797" w:rsidRDefault="00067797" w:rsidP="00585BD2">
      <w:pPr>
        <w:pStyle w:val="NoSpacing"/>
        <w:tabs>
          <w:tab w:val="left" w:pos="540"/>
        </w:tabs>
        <w:ind w:left="360"/>
        <w:rPr>
          <w:rFonts w:ascii="Arial" w:hAnsi="Arial" w:cs="Arial"/>
          <w:sz w:val="22"/>
          <w:szCs w:val="22"/>
        </w:rPr>
      </w:pPr>
    </w:p>
    <w:p w14:paraId="4FBCC029" w14:textId="454A683F" w:rsidR="00906805" w:rsidRDefault="00150DB3" w:rsidP="00585BD2">
      <w:pPr>
        <w:pStyle w:val="NoSpacing"/>
        <w:tabs>
          <w:tab w:val="left" w:pos="540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67797">
        <w:rPr>
          <w:rFonts w:ascii="Arial" w:hAnsi="Arial" w:cs="Arial"/>
          <w:sz w:val="22"/>
          <w:szCs w:val="22"/>
        </w:rPr>
        <w:t>.</w:t>
      </w:r>
      <w:r w:rsidR="00067797">
        <w:rPr>
          <w:rFonts w:ascii="Arial" w:hAnsi="Arial" w:cs="Arial"/>
          <w:sz w:val="22"/>
          <w:szCs w:val="22"/>
        </w:rPr>
        <w:tab/>
        <w:t>A</w:t>
      </w:r>
      <w:r w:rsidR="00067797" w:rsidRPr="00067797">
        <w:rPr>
          <w:rFonts w:ascii="Arial" w:hAnsi="Arial" w:cs="Arial"/>
          <w:sz w:val="22"/>
          <w:szCs w:val="22"/>
        </w:rPr>
        <w:t>utomatic salary deferral</w:t>
      </w:r>
      <w:r w:rsidR="00067797">
        <w:rPr>
          <w:rFonts w:ascii="Arial" w:hAnsi="Arial" w:cs="Arial"/>
          <w:sz w:val="22"/>
          <w:szCs w:val="22"/>
        </w:rPr>
        <w:t xml:space="preserve">s will apply to </w:t>
      </w:r>
      <w:r w:rsidR="00067797" w:rsidRPr="00067797">
        <w:rPr>
          <w:rFonts w:ascii="Arial" w:hAnsi="Arial" w:cs="Arial"/>
          <w:sz w:val="22"/>
          <w:szCs w:val="22"/>
        </w:rPr>
        <w:t xml:space="preserve">all </w:t>
      </w:r>
      <w:r w:rsidR="00067797">
        <w:rPr>
          <w:rFonts w:ascii="Arial" w:hAnsi="Arial" w:cs="Arial"/>
          <w:sz w:val="22"/>
          <w:szCs w:val="22"/>
        </w:rPr>
        <w:t>p</w:t>
      </w:r>
      <w:r w:rsidR="00067797" w:rsidRPr="00067797">
        <w:rPr>
          <w:rFonts w:ascii="Arial" w:hAnsi="Arial" w:cs="Arial"/>
          <w:sz w:val="22"/>
          <w:szCs w:val="22"/>
        </w:rPr>
        <w:t xml:space="preserve">articipants, </w:t>
      </w:r>
      <w:r w:rsidR="00CF6F8C" w:rsidRPr="00CF6F8C">
        <w:rPr>
          <w:rFonts w:ascii="Arial" w:hAnsi="Arial" w:cs="Arial"/>
          <w:sz w:val="22"/>
          <w:szCs w:val="22"/>
        </w:rPr>
        <w:t xml:space="preserve">except those who </w:t>
      </w:r>
      <w:r w:rsidR="00CF6F8C">
        <w:rPr>
          <w:rFonts w:ascii="Arial" w:hAnsi="Arial" w:cs="Arial"/>
          <w:sz w:val="22"/>
          <w:szCs w:val="22"/>
        </w:rPr>
        <w:t>made an e</w:t>
      </w:r>
      <w:r w:rsidR="00CF6F8C" w:rsidRPr="00CF6F8C">
        <w:rPr>
          <w:rFonts w:ascii="Arial" w:hAnsi="Arial" w:cs="Arial"/>
          <w:sz w:val="22"/>
          <w:szCs w:val="22"/>
        </w:rPr>
        <w:t>lection</w:t>
      </w:r>
      <w:r w:rsidR="00CF6F8C">
        <w:rPr>
          <w:rFonts w:ascii="Arial" w:hAnsi="Arial" w:cs="Arial"/>
          <w:sz w:val="22"/>
          <w:szCs w:val="22"/>
        </w:rPr>
        <w:t xml:space="preserve"> by January 1, 2025</w:t>
      </w:r>
      <w:r w:rsidR="00CF6F8C" w:rsidRPr="00CF6F8C">
        <w:rPr>
          <w:rFonts w:ascii="Arial" w:hAnsi="Arial" w:cs="Arial"/>
          <w:sz w:val="22"/>
          <w:szCs w:val="22"/>
        </w:rPr>
        <w:t xml:space="preserve"> that is at least equal to the </w:t>
      </w:r>
      <w:r w:rsidR="00CF6F8C">
        <w:rPr>
          <w:rFonts w:ascii="Arial" w:hAnsi="Arial" w:cs="Arial"/>
          <w:sz w:val="22"/>
          <w:szCs w:val="22"/>
        </w:rPr>
        <w:t>a</w:t>
      </w:r>
      <w:r w:rsidR="00CF6F8C" w:rsidRPr="00CF6F8C">
        <w:rPr>
          <w:rFonts w:ascii="Arial" w:hAnsi="Arial" w:cs="Arial"/>
          <w:sz w:val="22"/>
          <w:szCs w:val="22"/>
        </w:rPr>
        <w:t xml:space="preserve">utomatic </w:t>
      </w:r>
      <w:r w:rsidR="00CF6F8C">
        <w:rPr>
          <w:rFonts w:ascii="Arial" w:hAnsi="Arial" w:cs="Arial"/>
          <w:sz w:val="22"/>
          <w:szCs w:val="22"/>
        </w:rPr>
        <w:t>d</w:t>
      </w:r>
      <w:r w:rsidR="00CF6F8C" w:rsidRPr="00CF6F8C">
        <w:rPr>
          <w:rFonts w:ascii="Arial" w:hAnsi="Arial" w:cs="Arial"/>
          <w:sz w:val="22"/>
          <w:szCs w:val="22"/>
        </w:rPr>
        <w:t>eferral amount.</w:t>
      </w:r>
    </w:p>
    <w:p w14:paraId="4EE2CB3E" w14:textId="77777777" w:rsidR="00CF6F8C" w:rsidRDefault="00CF6F8C" w:rsidP="00585BD2">
      <w:pPr>
        <w:pStyle w:val="NoSpacing"/>
        <w:tabs>
          <w:tab w:val="left" w:pos="540"/>
        </w:tabs>
        <w:ind w:left="360" w:hanging="360"/>
        <w:rPr>
          <w:rFonts w:ascii="Arial" w:hAnsi="Arial" w:cs="Arial"/>
          <w:sz w:val="22"/>
          <w:szCs w:val="22"/>
        </w:rPr>
      </w:pPr>
    </w:p>
    <w:p w14:paraId="21654B8D" w14:textId="4A45FB9D" w:rsidR="00CF6F8C" w:rsidRDefault="00150DB3" w:rsidP="00150DB3">
      <w:pPr>
        <w:pStyle w:val="NoSpacing"/>
        <w:tabs>
          <w:tab w:val="left" w:pos="450"/>
          <w:tab w:val="left" w:pos="540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CF6F8C">
        <w:rPr>
          <w:rFonts w:ascii="Arial" w:hAnsi="Arial" w:cs="Arial"/>
          <w:sz w:val="22"/>
          <w:szCs w:val="22"/>
        </w:rPr>
        <w:t xml:space="preserve">. </w:t>
      </w:r>
      <w:r w:rsidR="008602F0">
        <w:rPr>
          <w:rFonts w:ascii="Arial" w:hAnsi="Arial" w:cs="Arial"/>
          <w:sz w:val="22"/>
          <w:szCs w:val="22"/>
        </w:rPr>
        <w:tab/>
      </w:r>
      <w:r w:rsidR="00CF6F8C" w:rsidRPr="00CF6F8C">
        <w:rPr>
          <w:rFonts w:ascii="Arial" w:hAnsi="Arial" w:cs="Arial"/>
          <w:sz w:val="22"/>
          <w:szCs w:val="22"/>
        </w:rPr>
        <w:t>If you</w:t>
      </w:r>
      <w:r w:rsidR="00CF6F8C">
        <w:rPr>
          <w:rFonts w:ascii="Arial" w:hAnsi="Arial" w:cs="Arial"/>
          <w:sz w:val="22"/>
          <w:szCs w:val="22"/>
        </w:rPr>
        <w:t xml:space="preserve"> were </w:t>
      </w:r>
      <w:r w:rsidR="00CF6F8C" w:rsidRPr="00CF6F8C">
        <w:rPr>
          <w:rFonts w:ascii="Arial" w:hAnsi="Arial" w:cs="Arial"/>
          <w:sz w:val="22"/>
          <w:szCs w:val="22"/>
        </w:rPr>
        <w:t xml:space="preserve">automatically enrolled and you did not want to participate in the </w:t>
      </w:r>
      <w:r w:rsidR="008602F0">
        <w:rPr>
          <w:rFonts w:ascii="Arial" w:hAnsi="Arial" w:cs="Arial"/>
          <w:sz w:val="22"/>
          <w:szCs w:val="22"/>
        </w:rPr>
        <w:t>p</w:t>
      </w:r>
      <w:r w:rsidR="00CF6F8C" w:rsidRPr="00CF6F8C">
        <w:rPr>
          <w:rFonts w:ascii="Arial" w:hAnsi="Arial" w:cs="Arial"/>
          <w:sz w:val="22"/>
          <w:szCs w:val="22"/>
        </w:rPr>
        <w:t>lan, then you</w:t>
      </w:r>
      <w:r w:rsidR="00CF6F8C">
        <w:rPr>
          <w:rFonts w:ascii="Arial" w:hAnsi="Arial" w:cs="Arial"/>
          <w:sz w:val="22"/>
          <w:szCs w:val="22"/>
        </w:rPr>
        <w:t xml:space="preserve"> </w:t>
      </w:r>
      <w:r w:rsidR="00CF6F8C" w:rsidRPr="00CF6F8C">
        <w:rPr>
          <w:rFonts w:ascii="Arial" w:hAnsi="Arial" w:cs="Arial"/>
          <w:sz w:val="22"/>
          <w:szCs w:val="22"/>
        </w:rPr>
        <w:t xml:space="preserve">can </w:t>
      </w:r>
      <w:r w:rsidR="00CF6F8C">
        <w:rPr>
          <w:rFonts w:ascii="Arial" w:hAnsi="Arial" w:cs="Arial"/>
          <w:sz w:val="22"/>
          <w:szCs w:val="22"/>
        </w:rPr>
        <w:t xml:space="preserve">have your </w:t>
      </w:r>
      <w:r w:rsidR="00CF6F8C" w:rsidRPr="00CF6F8C">
        <w:rPr>
          <w:rFonts w:ascii="Arial" w:hAnsi="Arial" w:cs="Arial"/>
          <w:sz w:val="22"/>
          <w:szCs w:val="22"/>
        </w:rPr>
        <w:t>deferrals</w:t>
      </w:r>
      <w:r w:rsidR="00CF6F8C">
        <w:rPr>
          <w:rFonts w:ascii="Arial" w:hAnsi="Arial" w:cs="Arial"/>
          <w:sz w:val="22"/>
          <w:szCs w:val="22"/>
        </w:rPr>
        <w:t xml:space="preserve"> refunded</w:t>
      </w:r>
      <w:r w:rsidR="00CF6F8C" w:rsidRPr="00CF6F8C">
        <w:rPr>
          <w:rFonts w:ascii="Arial" w:hAnsi="Arial" w:cs="Arial"/>
          <w:sz w:val="22"/>
          <w:szCs w:val="22"/>
        </w:rPr>
        <w:t xml:space="preserve"> to you within 90 days of the first automatic deferral provided you notify </w:t>
      </w:r>
      <w:r w:rsidR="00BB39FF">
        <w:rPr>
          <w:rFonts w:ascii="Arial" w:hAnsi="Arial" w:cs="Arial"/>
          <w:sz w:val="22"/>
          <w:szCs w:val="22"/>
        </w:rPr>
        <w:t xml:space="preserve">the </w:t>
      </w:r>
      <w:r w:rsidR="00CF6F8C" w:rsidRPr="00CF6F8C">
        <w:rPr>
          <w:rFonts w:ascii="Arial" w:hAnsi="Arial" w:cs="Arial"/>
          <w:sz w:val="22"/>
          <w:szCs w:val="22"/>
        </w:rPr>
        <w:t>Employer within a reasonable period of time prior to the end of the 90 day period.</w:t>
      </w:r>
    </w:p>
    <w:p w14:paraId="37173901" w14:textId="77777777" w:rsidR="008602F0" w:rsidRPr="008602F0" w:rsidRDefault="008602F0" w:rsidP="00585BD2">
      <w:pPr>
        <w:pStyle w:val="NoSpacing"/>
        <w:tabs>
          <w:tab w:val="left" w:pos="540"/>
        </w:tabs>
        <w:ind w:left="360" w:hanging="360"/>
        <w:rPr>
          <w:rFonts w:ascii="Arial" w:hAnsi="Arial" w:cs="Arial"/>
          <w:sz w:val="22"/>
          <w:szCs w:val="22"/>
        </w:rPr>
      </w:pPr>
    </w:p>
    <w:p w14:paraId="55902666" w14:textId="7F21DBBB" w:rsidR="009E4811" w:rsidRPr="00585BD2" w:rsidRDefault="00150DB3" w:rsidP="00150DB3">
      <w:pPr>
        <w:pStyle w:val="NoSpacing"/>
        <w:tabs>
          <w:tab w:val="left" w:pos="540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8602F0" w:rsidRPr="008602F0">
        <w:rPr>
          <w:rFonts w:ascii="Arial" w:hAnsi="Arial" w:cs="Arial"/>
          <w:sz w:val="22"/>
          <w:szCs w:val="22"/>
        </w:rPr>
        <w:t>.</w:t>
      </w:r>
      <w:r w:rsidR="008602F0">
        <w:rPr>
          <w:rFonts w:ascii="Arial" w:hAnsi="Arial" w:cs="Arial"/>
          <w:sz w:val="22"/>
          <w:szCs w:val="22"/>
        </w:rPr>
        <w:t xml:space="preserve"> </w:t>
      </w:r>
      <w:r w:rsidR="00585BD2">
        <w:rPr>
          <w:rFonts w:ascii="Arial" w:hAnsi="Arial" w:cs="Arial"/>
          <w:sz w:val="22"/>
          <w:szCs w:val="22"/>
        </w:rPr>
        <w:tab/>
        <w:t>C</w:t>
      </w:r>
      <w:r w:rsidR="009E4811" w:rsidRPr="00A00D18">
        <w:rPr>
          <w:rFonts w:ascii="Arial" w:hAnsi="Arial" w:cs="Arial"/>
          <w:bCs/>
          <w:sz w:val="23"/>
          <w:szCs w:val="23"/>
        </w:rPr>
        <w:t>hange</w:t>
      </w:r>
      <w:r w:rsidR="00585BD2">
        <w:rPr>
          <w:rFonts w:ascii="Arial" w:hAnsi="Arial" w:cs="Arial"/>
          <w:bCs/>
          <w:sz w:val="23"/>
          <w:szCs w:val="23"/>
        </w:rPr>
        <w:t>s</w:t>
      </w:r>
      <w:r w:rsidR="009E4811" w:rsidRPr="00A00D18">
        <w:rPr>
          <w:rFonts w:ascii="Arial" w:hAnsi="Arial" w:cs="Arial"/>
          <w:bCs/>
          <w:sz w:val="23"/>
          <w:szCs w:val="23"/>
        </w:rPr>
        <w:t xml:space="preserve"> the </w:t>
      </w:r>
      <w:r w:rsidR="009E4811" w:rsidRPr="00B44A51">
        <w:rPr>
          <w:rFonts w:ascii="Arial" w:hAnsi="Arial" w:cs="Arial"/>
          <w:bCs/>
          <w:sz w:val="23"/>
          <w:szCs w:val="23"/>
        </w:rPr>
        <w:t>threshold</w:t>
      </w:r>
      <w:r w:rsidR="009E4811">
        <w:rPr>
          <w:rFonts w:ascii="Arial" w:hAnsi="Arial" w:cs="Arial"/>
          <w:bCs/>
          <w:sz w:val="23"/>
          <w:szCs w:val="23"/>
        </w:rPr>
        <w:t xml:space="preserve"> </w:t>
      </w:r>
      <w:r w:rsidR="00585BD2">
        <w:rPr>
          <w:rFonts w:ascii="Arial" w:hAnsi="Arial" w:cs="Arial"/>
          <w:bCs/>
          <w:sz w:val="23"/>
          <w:szCs w:val="23"/>
        </w:rPr>
        <w:t xml:space="preserve">former employees </w:t>
      </w:r>
      <w:r w:rsidR="009E4811">
        <w:rPr>
          <w:rFonts w:ascii="Arial" w:hAnsi="Arial" w:cs="Arial"/>
          <w:bCs/>
          <w:sz w:val="23"/>
          <w:szCs w:val="23"/>
        </w:rPr>
        <w:t xml:space="preserve">can </w:t>
      </w:r>
      <w:r w:rsidR="009E4811" w:rsidRPr="00B44A51">
        <w:rPr>
          <w:rFonts w:ascii="Arial" w:hAnsi="Arial" w:cs="Arial"/>
          <w:bCs/>
          <w:sz w:val="23"/>
          <w:szCs w:val="23"/>
        </w:rPr>
        <w:t xml:space="preserve">be automatically distributed without consent </w:t>
      </w:r>
      <w:r w:rsidR="009E4811">
        <w:rPr>
          <w:rFonts w:ascii="Arial" w:hAnsi="Arial" w:cs="Arial"/>
          <w:bCs/>
          <w:sz w:val="23"/>
          <w:szCs w:val="23"/>
        </w:rPr>
        <w:t>from $200 to $7,000.</w:t>
      </w:r>
      <w:r w:rsidR="00585BD2">
        <w:rPr>
          <w:rFonts w:ascii="Arial" w:hAnsi="Arial" w:cs="Arial"/>
          <w:bCs/>
          <w:sz w:val="23"/>
          <w:szCs w:val="23"/>
        </w:rPr>
        <w:t xml:space="preserve">  You will first be notified if your vested account balance exceeds $200. I</w:t>
      </w:r>
      <w:r w:rsidR="00585BD2" w:rsidRPr="009E4811">
        <w:rPr>
          <w:rFonts w:ascii="Arial" w:hAnsi="Arial" w:cs="Arial"/>
          <w:sz w:val="22"/>
          <w:szCs w:val="22"/>
        </w:rPr>
        <w:t>f you do not make an affirmative election to either receive or roll over the distributio</w:t>
      </w:r>
      <w:r w:rsidR="00585BD2">
        <w:rPr>
          <w:rFonts w:ascii="Arial" w:hAnsi="Arial" w:cs="Arial"/>
          <w:sz w:val="22"/>
          <w:szCs w:val="22"/>
        </w:rPr>
        <w:t xml:space="preserve">n, then your balance will be moved to an IRA if your vested balance </w:t>
      </w:r>
      <w:r w:rsidR="00585BD2" w:rsidRPr="009E4811">
        <w:rPr>
          <w:rFonts w:ascii="Arial" w:hAnsi="Arial" w:cs="Arial"/>
          <w:sz w:val="22"/>
          <w:szCs w:val="22"/>
        </w:rPr>
        <w:t>exceeds $1,000 but does not exceed $7,000</w:t>
      </w:r>
    </w:p>
    <w:p w14:paraId="17DEA7B0" w14:textId="77777777" w:rsidR="008602F0" w:rsidRPr="008602F0" w:rsidRDefault="008602F0" w:rsidP="00C67CB8">
      <w:pPr>
        <w:pStyle w:val="NoSpacing"/>
        <w:rPr>
          <w:rFonts w:ascii="Arial" w:hAnsi="Arial" w:cs="Arial"/>
          <w:sz w:val="22"/>
          <w:szCs w:val="22"/>
        </w:rPr>
      </w:pPr>
    </w:p>
    <w:p w14:paraId="7C992210" w14:textId="4E5CB057" w:rsidR="004806EF" w:rsidRPr="00C67CB8" w:rsidRDefault="00BA7E2B" w:rsidP="00C67CB8">
      <w:pPr>
        <w:pStyle w:val="NoSpacing"/>
        <w:rPr>
          <w:rFonts w:ascii="Arial" w:hAnsi="Arial" w:cs="Arial"/>
          <w:sz w:val="22"/>
          <w:szCs w:val="22"/>
        </w:rPr>
      </w:pPr>
      <w:r w:rsidRPr="00C67CB8">
        <w:rPr>
          <w:rFonts w:ascii="Arial" w:hAnsi="Arial" w:cs="Arial"/>
          <w:sz w:val="22"/>
          <w:szCs w:val="22"/>
        </w:rPr>
        <w:t xml:space="preserve">If you have any questions, please direct these to: </w:t>
      </w:r>
      <w:r w:rsidR="00150DB3" w:rsidRPr="00150DB3">
        <w:rPr>
          <w:rFonts w:ascii="Arial" w:hAnsi="Arial" w:cs="Arial"/>
          <w:sz w:val="22"/>
          <w:szCs w:val="22"/>
          <w:highlight w:val="yellow"/>
        </w:rPr>
        <w:t>Christina Radu</w:t>
      </w:r>
      <w:r w:rsidR="004806EF" w:rsidRPr="00C67CB8">
        <w:rPr>
          <w:rFonts w:ascii="Arial" w:hAnsi="Arial" w:cs="Arial"/>
          <w:sz w:val="22"/>
          <w:szCs w:val="22"/>
        </w:rPr>
        <w:t xml:space="preserve"> 4040 Civic Center Drive, Suite 350</w:t>
      </w:r>
    </w:p>
    <w:p w14:paraId="2E9AE46B" w14:textId="1248655D" w:rsidR="00BA7E2B" w:rsidRPr="00C67CB8" w:rsidRDefault="004806EF" w:rsidP="00C67CB8">
      <w:pPr>
        <w:pStyle w:val="NoSpacing"/>
        <w:rPr>
          <w:rFonts w:ascii="Arial" w:hAnsi="Arial" w:cs="Arial"/>
          <w:sz w:val="22"/>
          <w:szCs w:val="22"/>
        </w:rPr>
      </w:pPr>
      <w:r w:rsidRPr="00C67CB8">
        <w:rPr>
          <w:rFonts w:ascii="Arial" w:hAnsi="Arial" w:cs="Arial"/>
          <w:sz w:val="22"/>
          <w:szCs w:val="22"/>
        </w:rPr>
        <w:t>San Rafael, CA 94903</w:t>
      </w:r>
      <w:r w:rsidR="00BA7E2B" w:rsidRPr="00C67CB8">
        <w:rPr>
          <w:rFonts w:ascii="Arial" w:hAnsi="Arial" w:cs="Arial"/>
          <w:noProof/>
          <w:sz w:val="22"/>
          <w:szCs w:val="22"/>
        </w:rPr>
        <w:t xml:space="preserve">, </w:t>
      </w:r>
      <w:r w:rsidRPr="00150DB3">
        <w:rPr>
          <w:rFonts w:ascii="Arial" w:hAnsi="Arial" w:cs="Arial"/>
          <w:noProof/>
          <w:sz w:val="22"/>
          <w:szCs w:val="22"/>
          <w:highlight w:val="yellow"/>
        </w:rPr>
        <w:t>415</w:t>
      </w:r>
      <w:r w:rsidR="00BA7E2B" w:rsidRPr="00150DB3">
        <w:rPr>
          <w:rFonts w:ascii="Arial" w:hAnsi="Arial" w:cs="Arial"/>
          <w:noProof/>
          <w:sz w:val="22"/>
          <w:szCs w:val="22"/>
          <w:highlight w:val="yellow"/>
        </w:rPr>
        <w:t>-</w:t>
      </w:r>
      <w:r w:rsidRPr="00150DB3">
        <w:rPr>
          <w:rFonts w:ascii="Arial" w:hAnsi="Arial" w:cs="Arial"/>
          <w:noProof/>
          <w:sz w:val="22"/>
          <w:szCs w:val="22"/>
          <w:highlight w:val="yellow"/>
        </w:rPr>
        <w:t>927</w:t>
      </w:r>
      <w:r w:rsidR="00BA7E2B" w:rsidRPr="00150DB3">
        <w:rPr>
          <w:rFonts w:ascii="Arial" w:hAnsi="Arial" w:cs="Arial"/>
          <w:noProof/>
          <w:sz w:val="22"/>
          <w:szCs w:val="22"/>
          <w:highlight w:val="yellow"/>
        </w:rPr>
        <w:t>-</w:t>
      </w:r>
      <w:r w:rsidR="00D65381" w:rsidRPr="00150DB3">
        <w:rPr>
          <w:rFonts w:ascii="Arial" w:hAnsi="Arial" w:cs="Arial"/>
          <w:noProof/>
          <w:sz w:val="22"/>
          <w:szCs w:val="22"/>
          <w:highlight w:val="yellow"/>
        </w:rPr>
        <w:t>6298</w:t>
      </w:r>
      <w:r w:rsidR="00BA7E2B" w:rsidRPr="00C67CB8">
        <w:rPr>
          <w:rFonts w:ascii="Arial" w:hAnsi="Arial" w:cs="Arial"/>
          <w:sz w:val="22"/>
          <w:szCs w:val="22"/>
        </w:rPr>
        <w:t>.</w:t>
      </w:r>
    </w:p>
    <w:sectPr w:rsidR="00BA7E2B" w:rsidRPr="00C67CB8" w:rsidSect="003175AE">
      <w:pgSz w:w="12240" w:h="15840"/>
      <w:pgMar w:top="864" w:right="864" w:bottom="864" w:left="86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3785B"/>
    <w:multiLevelType w:val="multilevel"/>
    <w:tmpl w:val="4B78CCA2"/>
    <w:lvl w:ilvl="0">
      <w:start w:val="1"/>
      <w:numFmt w:val="decimal"/>
      <w:pStyle w:val="APD-Heading1"/>
      <w:suff w:val="nothing"/>
      <w:lvlText w:val="Article %1"/>
      <w:lvlJc w:val="left"/>
      <w:rPr>
        <w:rFonts w:cs="Times New Roman" w:hint="default"/>
        <w:b/>
        <w:bCs/>
      </w:rPr>
    </w:lvl>
    <w:lvl w:ilvl="1">
      <w:start w:val="1"/>
      <w:numFmt w:val="none"/>
      <w:pStyle w:val="APD-Heading2"/>
      <w:suff w:val="nothing"/>
      <w:lvlText w:val=""/>
      <w:lvlJc w:val="left"/>
      <w:rPr>
        <w:rFonts w:cs="Times New Roman" w:hint="default"/>
        <w:b/>
        <w:bCs/>
      </w:rPr>
    </w:lvl>
    <w:lvl w:ilvl="2">
      <w:start w:val="1"/>
      <w:numFmt w:val="decimal"/>
      <w:pStyle w:val="APD-Heading3"/>
      <w:lvlText w:val="%1.%3"/>
      <w:lvlJc w:val="left"/>
      <w:pPr>
        <w:tabs>
          <w:tab w:val="num" w:pos="540"/>
        </w:tabs>
        <w:ind w:left="540" w:hanging="540"/>
      </w:pPr>
      <w:rPr>
        <w:rFonts w:ascii="Arial Bold" w:hAnsi="Arial Bold" w:cs="Arial" w:hint="default"/>
        <w:b/>
        <w:bCs/>
        <w:sz w:val="23"/>
        <w:szCs w:val="20"/>
      </w:rPr>
    </w:lvl>
    <w:lvl w:ilvl="3">
      <w:start w:val="1"/>
      <w:numFmt w:val="lowerLetter"/>
      <w:pStyle w:val="APD-Heading4"/>
      <w:lvlText w:val="(%4)"/>
      <w:lvlJc w:val="left"/>
      <w:pPr>
        <w:tabs>
          <w:tab w:val="num" w:pos="1080"/>
        </w:tabs>
        <w:ind w:left="1080" w:hanging="54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0"/>
        <w:u w:val="none"/>
        <w:vertAlign w:val="baseline"/>
      </w:rPr>
    </w:lvl>
    <w:lvl w:ilvl="4">
      <w:start w:val="1"/>
      <w:numFmt w:val="decimal"/>
      <w:pStyle w:val="APD-Heading5"/>
      <w:lvlText w:val="(%5)"/>
      <w:lvlJc w:val="left"/>
      <w:pPr>
        <w:tabs>
          <w:tab w:val="num" w:pos="1620"/>
        </w:tabs>
        <w:ind w:left="1620" w:hanging="54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5">
      <w:start w:val="1"/>
      <w:numFmt w:val="upperLetter"/>
      <w:pStyle w:val="APD-Heading6"/>
      <w:lvlText w:val="(%6)"/>
      <w:lvlJc w:val="left"/>
      <w:pPr>
        <w:tabs>
          <w:tab w:val="num" w:pos="2160"/>
        </w:tabs>
        <w:ind w:left="2160" w:hanging="54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6">
      <w:start w:val="1"/>
      <w:numFmt w:val="lowerRoman"/>
      <w:lvlText w:val="(%7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18C5019D"/>
    <w:multiLevelType w:val="multilevel"/>
    <w:tmpl w:val="39D04C6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1B066CD3"/>
    <w:multiLevelType w:val="multilevel"/>
    <w:tmpl w:val="39D2B4F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</w:abstractNum>
  <w:abstractNum w:abstractNumId="3" w15:restartNumberingAfterBreak="0">
    <w:nsid w:val="1C906489"/>
    <w:multiLevelType w:val="hybridMultilevel"/>
    <w:tmpl w:val="322C495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14186"/>
    <w:multiLevelType w:val="hybridMultilevel"/>
    <w:tmpl w:val="DA7693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B0677A"/>
    <w:multiLevelType w:val="hybridMultilevel"/>
    <w:tmpl w:val="DFE865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D12B3"/>
    <w:multiLevelType w:val="hybridMultilevel"/>
    <w:tmpl w:val="286C4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041B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8B7524A"/>
    <w:multiLevelType w:val="hybridMultilevel"/>
    <w:tmpl w:val="6CB61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F547E"/>
    <w:multiLevelType w:val="hybridMultilevel"/>
    <w:tmpl w:val="662C0A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47AE2"/>
    <w:multiLevelType w:val="hybridMultilevel"/>
    <w:tmpl w:val="D7547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668DB"/>
    <w:multiLevelType w:val="hybridMultilevel"/>
    <w:tmpl w:val="BC440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D4B93"/>
    <w:multiLevelType w:val="hybridMultilevel"/>
    <w:tmpl w:val="3BB86E2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F49D1"/>
    <w:multiLevelType w:val="hybridMultilevel"/>
    <w:tmpl w:val="58BA2E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6518C"/>
    <w:multiLevelType w:val="multilevel"/>
    <w:tmpl w:val="9D427B92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 w15:restartNumberingAfterBreak="0">
    <w:nsid w:val="7A500EE1"/>
    <w:multiLevelType w:val="hybridMultilevel"/>
    <w:tmpl w:val="1E504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570480">
    <w:abstractNumId w:val="14"/>
  </w:num>
  <w:num w:numId="2" w16cid:durableId="666129008">
    <w:abstractNumId w:val="7"/>
  </w:num>
  <w:num w:numId="3" w16cid:durableId="1795325244">
    <w:abstractNumId w:val="2"/>
  </w:num>
  <w:num w:numId="4" w16cid:durableId="1792355790">
    <w:abstractNumId w:val="1"/>
  </w:num>
  <w:num w:numId="5" w16cid:durableId="1304114445">
    <w:abstractNumId w:val="4"/>
  </w:num>
  <w:num w:numId="6" w16cid:durableId="1022245904">
    <w:abstractNumId w:val="12"/>
  </w:num>
  <w:num w:numId="7" w16cid:durableId="250428627">
    <w:abstractNumId w:val="3"/>
  </w:num>
  <w:num w:numId="8" w16cid:durableId="1499660847">
    <w:abstractNumId w:val="5"/>
  </w:num>
  <w:num w:numId="9" w16cid:durableId="1692535794">
    <w:abstractNumId w:val="13"/>
  </w:num>
  <w:num w:numId="10" w16cid:durableId="1436821920">
    <w:abstractNumId w:val="15"/>
  </w:num>
  <w:num w:numId="11" w16cid:durableId="2099712498">
    <w:abstractNumId w:val="8"/>
  </w:num>
  <w:num w:numId="12" w16cid:durableId="829949526">
    <w:abstractNumId w:val="9"/>
  </w:num>
  <w:num w:numId="13" w16cid:durableId="526332299">
    <w:abstractNumId w:val="0"/>
  </w:num>
  <w:num w:numId="14" w16cid:durableId="669455446">
    <w:abstractNumId w:val="11"/>
  </w:num>
  <w:num w:numId="15" w16cid:durableId="1588418853">
    <w:abstractNumId w:val="6"/>
  </w:num>
  <w:num w:numId="16" w16cid:durableId="2732481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2B"/>
    <w:rsid w:val="00067797"/>
    <w:rsid w:val="00150DB3"/>
    <w:rsid w:val="001C3EBB"/>
    <w:rsid w:val="0028132E"/>
    <w:rsid w:val="003175AE"/>
    <w:rsid w:val="00325A35"/>
    <w:rsid w:val="0033126E"/>
    <w:rsid w:val="00355CD9"/>
    <w:rsid w:val="003C268E"/>
    <w:rsid w:val="0042154C"/>
    <w:rsid w:val="004806EF"/>
    <w:rsid w:val="004C03B1"/>
    <w:rsid w:val="004F2E12"/>
    <w:rsid w:val="00543819"/>
    <w:rsid w:val="00545C6C"/>
    <w:rsid w:val="00585BD2"/>
    <w:rsid w:val="00600445"/>
    <w:rsid w:val="00641076"/>
    <w:rsid w:val="006E1C9C"/>
    <w:rsid w:val="00715692"/>
    <w:rsid w:val="00734668"/>
    <w:rsid w:val="007C1F46"/>
    <w:rsid w:val="00800A4A"/>
    <w:rsid w:val="008254C6"/>
    <w:rsid w:val="008602F0"/>
    <w:rsid w:val="008A38A9"/>
    <w:rsid w:val="00906805"/>
    <w:rsid w:val="00950F9A"/>
    <w:rsid w:val="0096642F"/>
    <w:rsid w:val="009A7EE5"/>
    <w:rsid w:val="009E4811"/>
    <w:rsid w:val="00A90AE8"/>
    <w:rsid w:val="00B33EEF"/>
    <w:rsid w:val="00B51F11"/>
    <w:rsid w:val="00B61A22"/>
    <w:rsid w:val="00B746A9"/>
    <w:rsid w:val="00B76FC5"/>
    <w:rsid w:val="00BA7E2B"/>
    <w:rsid w:val="00BB2BF6"/>
    <w:rsid w:val="00BB39FF"/>
    <w:rsid w:val="00BC6BB0"/>
    <w:rsid w:val="00BD6107"/>
    <w:rsid w:val="00BF2905"/>
    <w:rsid w:val="00C67CB8"/>
    <w:rsid w:val="00C90594"/>
    <w:rsid w:val="00CF6F8C"/>
    <w:rsid w:val="00D65381"/>
    <w:rsid w:val="00E2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A25E23"/>
  <w15:docId w15:val="{942E4FFC-EBE4-4451-B677-CB2817DA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5AE"/>
    <w:rPr>
      <w:rFonts w:ascii="Tms Rmn" w:hAnsi="Tms Rmn"/>
    </w:rPr>
  </w:style>
  <w:style w:type="paragraph" w:styleId="Heading1">
    <w:name w:val="heading 1"/>
    <w:basedOn w:val="Normal"/>
    <w:next w:val="Normal"/>
    <w:qFormat/>
    <w:rsid w:val="003175AE"/>
    <w:pPr>
      <w:keepNext/>
      <w:jc w:val="center"/>
      <w:outlineLvl w:val="0"/>
    </w:pPr>
    <w:rPr>
      <w:rFonts w:ascii="Arial Bold" w:hAnsi="Arial Bold"/>
      <w:b/>
      <w:kern w:val="28"/>
      <w:sz w:val="22"/>
    </w:rPr>
  </w:style>
  <w:style w:type="paragraph" w:styleId="Heading2">
    <w:name w:val="heading 2"/>
    <w:basedOn w:val="Normal"/>
    <w:next w:val="Normal"/>
    <w:qFormat/>
    <w:rsid w:val="003175AE"/>
    <w:pPr>
      <w:keepNext/>
      <w:jc w:val="center"/>
      <w:outlineLvl w:val="1"/>
    </w:pPr>
    <w:rPr>
      <w:rFonts w:ascii="Arial Bold" w:hAnsi="Arial Bold"/>
      <w:b/>
      <w:sz w:val="22"/>
    </w:rPr>
  </w:style>
  <w:style w:type="paragraph" w:styleId="Heading3">
    <w:name w:val="heading 3"/>
    <w:basedOn w:val="Normal"/>
    <w:next w:val="Normal"/>
    <w:qFormat/>
    <w:rsid w:val="003175AE"/>
    <w:pPr>
      <w:keepNext/>
      <w:numPr>
        <w:ilvl w:val="2"/>
        <w:numId w:val="1"/>
      </w:numPr>
      <w:tabs>
        <w:tab w:val="clear" w:pos="720"/>
        <w:tab w:val="num" w:pos="360"/>
      </w:tabs>
      <w:ind w:left="360" w:hanging="36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3175AE"/>
    <w:pPr>
      <w:numPr>
        <w:ilvl w:val="3"/>
        <w:numId w:val="1"/>
      </w:numPr>
      <w:tabs>
        <w:tab w:val="clear" w:pos="1440"/>
        <w:tab w:val="num" w:pos="360"/>
      </w:tabs>
      <w:ind w:left="360" w:hanging="360"/>
      <w:jc w:val="both"/>
      <w:outlineLvl w:val="3"/>
    </w:pPr>
    <w:rPr>
      <w:rFonts w:ascii="Times New Roman" w:hAnsi="Times New Roman"/>
      <w:sz w:val="22"/>
    </w:rPr>
  </w:style>
  <w:style w:type="paragraph" w:styleId="Heading5">
    <w:name w:val="heading 5"/>
    <w:basedOn w:val="Normal"/>
    <w:next w:val="Normal"/>
    <w:qFormat/>
    <w:rsid w:val="003175AE"/>
    <w:pPr>
      <w:numPr>
        <w:ilvl w:val="4"/>
        <w:numId w:val="1"/>
      </w:numPr>
      <w:tabs>
        <w:tab w:val="clear" w:pos="2160"/>
        <w:tab w:val="num" w:pos="360"/>
      </w:tabs>
      <w:ind w:left="360" w:hanging="360"/>
      <w:jc w:val="both"/>
      <w:outlineLvl w:val="4"/>
    </w:pPr>
    <w:rPr>
      <w:rFonts w:ascii="Times New Roman" w:hAnsi="Times New Roman"/>
      <w:sz w:val="22"/>
    </w:rPr>
  </w:style>
  <w:style w:type="paragraph" w:styleId="Heading6">
    <w:name w:val="heading 6"/>
    <w:basedOn w:val="Normal"/>
    <w:next w:val="Normal"/>
    <w:qFormat/>
    <w:rsid w:val="003175AE"/>
    <w:pPr>
      <w:tabs>
        <w:tab w:val="num" w:pos="2880"/>
      </w:tabs>
      <w:ind w:left="2880" w:hanging="1080"/>
      <w:jc w:val="both"/>
      <w:outlineLvl w:val="5"/>
    </w:pPr>
    <w:rPr>
      <w:rFonts w:ascii="Times New Roman" w:hAnsi="Times New Roman"/>
      <w:sz w:val="22"/>
    </w:rPr>
  </w:style>
  <w:style w:type="paragraph" w:styleId="Heading7">
    <w:name w:val="heading 7"/>
    <w:basedOn w:val="Normal"/>
    <w:next w:val="Normal"/>
    <w:qFormat/>
    <w:rsid w:val="003175AE"/>
    <w:pPr>
      <w:keepNext/>
      <w:jc w:val="center"/>
      <w:outlineLvl w:val="6"/>
    </w:pPr>
    <w:rPr>
      <w:rFonts w:ascii="CG Omega" w:hAnsi="CG Omega"/>
      <w:b/>
      <w:sz w:val="23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175AE"/>
    <w:pPr>
      <w:jc w:val="both"/>
    </w:pPr>
    <w:rPr>
      <w:rFonts w:ascii="Times New Roman" w:hAnsi="Times New Roman"/>
      <w:sz w:val="25"/>
    </w:rPr>
  </w:style>
  <w:style w:type="paragraph" w:styleId="BodyText2">
    <w:name w:val="Body Text 2"/>
    <w:basedOn w:val="Normal"/>
    <w:semiHidden/>
    <w:rsid w:val="003175AE"/>
    <w:pPr>
      <w:spacing w:after="120" w:line="480" w:lineRule="auto"/>
    </w:pPr>
  </w:style>
  <w:style w:type="character" w:customStyle="1" w:styleId="AD-Caption-Bold">
    <w:name w:val="AD-Caption-Bold"/>
    <w:rsid w:val="003175AE"/>
    <w:rPr>
      <w:rFonts w:ascii="Arial" w:hAnsi="Arial" w:cs="Arial"/>
      <w:b/>
      <w:sz w:val="20"/>
    </w:rPr>
  </w:style>
  <w:style w:type="paragraph" w:customStyle="1" w:styleId="AD-Amend-Normal">
    <w:name w:val="AD-Amend-Normal"/>
    <w:rsid w:val="003175AE"/>
    <w:pPr>
      <w:jc w:val="both"/>
    </w:pPr>
    <w:rPr>
      <w:sz w:val="22"/>
      <w:szCs w:val="22"/>
    </w:rPr>
  </w:style>
  <w:style w:type="paragraph" w:customStyle="1" w:styleId="AD-Amend-Title">
    <w:name w:val="AD-Amend-Title"/>
    <w:basedOn w:val="AD-Amend-Normal"/>
    <w:rsid w:val="003175AE"/>
    <w:pPr>
      <w:jc w:val="center"/>
    </w:pPr>
    <w:rPr>
      <w:rFonts w:ascii="Arial" w:hAnsi="Arial" w:cs="Arial"/>
      <w:b/>
      <w:bCs/>
    </w:rPr>
  </w:style>
  <w:style w:type="paragraph" w:customStyle="1" w:styleId="AD-Amend-Subtitle">
    <w:name w:val="AD-Amend-Subtitle"/>
    <w:basedOn w:val="AD-Amend-Title"/>
    <w:rsid w:val="003175AE"/>
    <w:rPr>
      <w:sz w:val="20"/>
      <w:szCs w:val="20"/>
    </w:rPr>
  </w:style>
  <w:style w:type="paragraph" w:customStyle="1" w:styleId="AD-Amend-N-Keep">
    <w:name w:val="AD-Amend-N-Keep"/>
    <w:basedOn w:val="AD-Amend-Normal"/>
    <w:rsid w:val="003175AE"/>
    <w:pPr>
      <w:keepNext/>
    </w:pPr>
  </w:style>
  <w:style w:type="paragraph" w:customStyle="1" w:styleId="AD-Amend-Sig2">
    <w:name w:val="AD-Amend-Sig2"/>
    <w:basedOn w:val="AD-Amend-Normal"/>
    <w:rsid w:val="003175AE"/>
    <w:pPr>
      <w:keepNext/>
      <w:ind w:left="4320"/>
    </w:pPr>
  </w:style>
  <w:style w:type="paragraph" w:styleId="ListParagraph">
    <w:name w:val="List Paragraph"/>
    <w:basedOn w:val="Normal"/>
    <w:uiPriority w:val="34"/>
    <w:qFormat/>
    <w:rsid w:val="00BA7E2B"/>
    <w:pPr>
      <w:ind w:left="720"/>
      <w:contextualSpacing/>
    </w:pPr>
  </w:style>
  <w:style w:type="paragraph" w:customStyle="1" w:styleId="APDH1">
    <w:name w:val="APD H1"/>
    <w:next w:val="Normal"/>
    <w:uiPriority w:val="99"/>
    <w:rsid w:val="00800A4A"/>
    <w:pPr>
      <w:keepNext/>
      <w:shd w:val="clear" w:color="auto" w:fill="000000"/>
      <w:outlineLvl w:val="0"/>
    </w:pPr>
    <w:rPr>
      <w:rFonts w:ascii="Calibri" w:hAnsi="Calibri" w:cs="Arial Bold"/>
      <w:b/>
      <w:bCs/>
      <w:smallCaps/>
      <w:w w:val="120"/>
      <w:sz w:val="28"/>
      <w:szCs w:val="28"/>
    </w:rPr>
  </w:style>
  <w:style w:type="paragraph" w:customStyle="1" w:styleId="APDCondition">
    <w:name w:val="APD Condition"/>
    <w:link w:val="APDConditionChar"/>
    <w:rsid w:val="00641076"/>
    <w:pPr>
      <w:jc w:val="both"/>
    </w:pPr>
    <w:rPr>
      <w:rFonts w:ascii="Calibri" w:hAnsi="Calibri"/>
      <w:szCs w:val="22"/>
    </w:rPr>
  </w:style>
  <w:style w:type="character" w:customStyle="1" w:styleId="APDConditionChar">
    <w:name w:val="APD Condition Char"/>
    <w:basedOn w:val="DefaultParagraphFont"/>
    <w:link w:val="APDCondition"/>
    <w:locked/>
    <w:rsid w:val="00641076"/>
    <w:rPr>
      <w:rFonts w:ascii="Calibri" w:hAnsi="Calibri"/>
      <w:szCs w:val="22"/>
    </w:rPr>
  </w:style>
  <w:style w:type="paragraph" w:customStyle="1" w:styleId="APD-Heading1">
    <w:name w:val="APD - Heading 1"/>
    <w:next w:val="APDCondition"/>
    <w:uiPriority w:val="99"/>
    <w:rsid w:val="00B33EEF"/>
    <w:pPr>
      <w:keepNext/>
      <w:pageBreakBefore/>
      <w:numPr>
        <w:numId w:val="13"/>
      </w:numPr>
      <w:jc w:val="center"/>
      <w:outlineLvl w:val="0"/>
    </w:pPr>
    <w:rPr>
      <w:rFonts w:ascii="Calibri" w:hAnsi="Calibri" w:cs="Arial Bold"/>
      <w:b/>
      <w:bCs/>
    </w:rPr>
  </w:style>
  <w:style w:type="paragraph" w:customStyle="1" w:styleId="APD-Heading2">
    <w:name w:val="APD - Heading 2"/>
    <w:next w:val="APDCondition"/>
    <w:uiPriority w:val="99"/>
    <w:rsid w:val="00B33EEF"/>
    <w:pPr>
      <w:keepNext/>
      <w:numPr>
        <w:ilvl w:val="1"/>
        <w:numId w:val="13"/>
      </w:numPr>
      <w:jc w:val="center"/>
      <w:outlineLvl w:val="1"/>
    </w:pPr>
    <w:rPr>
      <w:rFonts w:ascii="Calibri" w:hAnsi="Calibri" w:cs="Arial"/>
      <w:b/>
      <w:bCs/>
    </w:rPr>
  </w:style>
  <w:style w:type="paragraph" w:customStyle="1" w:styleId="APD-Heading3">
    <w:name w:val="APD - Heading 3"/>
    <w:next w:val="APDCondition"/>
    <w:link w:val="APD-Heading3Char"/>
    <w:uiPriority w:val="99"/>
    <w:rsid w:val="00B33EEF"/>
    <w:pPr>
      <w:numPr>
        <w:ilvl w:val="2"/>
        <w:numId w:val="13"/>
      </w:numPr>
      <w:outlineLvl w:val="2"/>
    </w:pPr>
    <w:rPr>
      <w:rFonts w:ascii="Calibri" w:hAnsi="Calibri" w:cs="Arial"/>
      <w:b/>
      <w:bCs/>
      <w:sz w:val="18"/>
      <w:szCs w:val="18"/>
    </w:rPr>
  </w:style>
  <w:style w:type="paragraph" w:customStyle="1" w:styleId="APD-Heading4">
    <w:name w:val="APD - Heading 4"/>
    <w:next w:val="APDCondition"/>
    <w:link w:val="APD-Heading4Char"/>
    <w:rsid w:val="00B33EEF"/>
    <w:pPr>
      <w:numPr>
        <w:ilvl w:val="3"/>
        <w:numId w:val="13"/>
      </w:numPr>
      <w:jc w:val="both"/>
      <w:outlineLvl w:val="3"/>
    </w:pPr>
    <w:rPr>
      <w:rFonts w:ascii="Calibri" w:hAnsi="Calibri"/>
      <w:sz w:val="18"/>
    </w:rPr>
  </w:style>
  <w:style w:type="paragraph" w:customStyle="1" w:styleId="APD-Heading5">
    <w:name w:val="APD - Heading 5"/>
    <w:next w:val="APDCondition"/>
    <w:uiPriority w:val="99"/>
    <w:rsid w:val="00B33EEF"/>
    <w:pPr>
      <w:numPr>
        <w:ilvl w:val="4"/>
        <w:numId w:val="13"/>
      </w:numPr>
      <w:jc w:val="both"/>
      <w:outlineLvl w:val="4"/>
    </w:pPr>
    <w:rPr>
      <w:rFonts w:ascii="Calibri" w:hAnsi="Calibri"/>
      <w:sz w:val="18"/>
    </w:rPr>
  </w:style>
  <w:style w:type="paragraph" w:customStyle="1" w:styleId="APDParagraph">
    <w:name w:val="APD Paragraph"/>
    <w:next w:val="APDCondition"/>
    <w:uiPriority w:val="99"/>
    <w:rsid w:val="00B33EEF"/>
    <w:pPr>
      <w:jc w:val="both"/>
    </w:pPr>
    <w:rPr>
      <w:rFonts w:ascii="Calibri" w:hAnsi="Calibri"/>
      <w:sz w:val="18"/>
      <w:szCs w:val="22"/>
    </w:rPr>
  </w:style>
  <w:style w:type="character" w:customStyle="1" w:styleId="APD-Heading4Char">
    <w:name w:val="APD - Heading 4 Char"/>
    <w:basedOn w:val="DefaultParagraphFont"/>
    <w:link w:val="APD-Heading4"/>
    <w:locked/>
    <w:rsid w:val="00B33EEF"/>
    <w:rPr>
      <w:rFonts w:ascii="Calibri" w:hAnsi="Calibri"/>
      <w:sz w:val="18"/>
    </w:rPr>
  </w:style>
  <w:style w:type="paragraph" w:customStyle="1" w:styleId="APD-Heading6">
    <w:name w:val="APD - Heading 6"/>
    <w:next w:val="APDCondition"/>
    <w:uiPriority w:val="99"/>
    <w:rsid w:val="00B33EEF"/>
    <w:pPr>
      <w:numPr>
        <w:ilvl w:val="5"/>
        <w:numId w:val="13"/>
      </w:numPr>
      <w:jc w:val="both"/>
      <w:outlineLvl w:val="5"/>
    </w:pPr>
  </w:style>
  <w:style w:type="character" w:customStyle="1" w:styleId="APD-Heading3Char">
    <w:name w:val="APD - Heading 3 Char"/>
    <w:basedOn w:val="DefaultParagraphFont"/>
    <w:link w:val="APD-Heading3"/>
    <w:uiPriority w:val="99"/>
    <w:locked/>
    <w:rsid w:val="00B33EEF"/>
    <w:rPr>
      <w:rFonts w:ascii="Calibri" w:hAnsi="Calibri" w:cs="Arial"/>
      <w:b/>
      <w:bCs/>
      <w:sz w:val="18"/>
      <w:szCs w:val="18"/>
    </w:rPr>
  </w:style>
  <w:style w:type="paragraph" w:customStyle="1" w:styleId="APDNormal">
    <w:name w:val="APD Normal"/>
    <w:basedOn w:val="Normal"/>
    <w:qFormat/>
    <w:rsid w:val="00B33EEF"/>
    <w:pPr>
      <w:jc w:val="both"/>
    </w:pPr>
    <w:rPr>
      <w:rFonts w:ascii="Calibri" w:hAnsi="Calibri"/>
    </w:rPr>
  </w:style>
  <w:style w:type="paragraph" w:customStyle="1" w:styleId="StyleAPDParagraphLeft025Right0251">
    <w:name w:val="Style APD Paragraph + Left:  0.25&quot; Right:  0.25&quot;1"/>
    <w:basedOn w:val="APDParagraph"/>
    <w:rsid w:val="00B76FC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C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C6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67CB8"/>
    <w:rPr>
      <w:rFonts w:ascii="Tms Rmn" w:hAnsi="Tms R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451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24, 2007</vt:lpstr>
    </vt:vector>
  </TitlesOfParts>
  <Company>RA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24, 2007</dc:title>
  <dc:creator>Richard Anderdson</dc:creator>
  <cp:lastModifiedBy>Craig Schiller</cp:lastModifiedBy>
  <cp:revision>3</cp:revision>
  <cp:lastPrinted>2020-10-21T02:35:00Z</cp:lastPrinted>
  <dcterms:created xsi:type="dcterms:W3CDTF">2025-02-18T21:37:00Z</dcterms:created>
  <dcterms:modified xsi:type="dcterms:W3CDTF">2025-02-19T00:06:00Z</dcterms:modified>
</cp:coreProperties>
</file>